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Default="00AC7FD7" w:rsidP="00A717AF">
            <w:pPr>
              <w:pStyle w:val="Balk2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519F9C58" w14:textId="77777777" w:rsidR="00DA432F" w:rsidRPr="00677E35" w:rsidRDefault="00DA432F" w:rsidP="00677E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3C4879B2" w14:textId="054CF4A7" w:rsidR="00007E44" w:rsidRPr="005F0376" w:rsidRDefault="005F0376" w:rsidP="00007E44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76">
              <w:rPr>
                <w:rFonts w:ascii="Times New Roman" w:hAnsi="Times New Roman"/>
                <w:sz w:val="24"/>
                <w:szCs w:val="24"/>
              </w:rPr>
              <w:t>Öğrenci İşleri Daire Başkanlığı</w:t>
            </w:r>
          </w:p>
          <w:p w14:paraId="1003DD67" w14:textId="5E75C184" w:rsidR="009265FC" w:rsidRDefault="009265FC" w:rsidP="009265F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EĞİTİM-ÖĞRETİM VE BURSLAR ŞUBE MÜDÜRLÜĞÜNÜN GÖREVLERİ</w:t>
            </w:r>
          </w:p>
          <w:p w14:paraId="023F2998" w14:textId="15A5ADA9" w:rsidR="00677E35" w:rsidRPr="00677E35" w:rsidRDefault="00677E35" w:rsidP="00677E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237AA64B" w14:textId="4C2B5C66" w:rsidR="00AC7FD7" w:rsidRDefault="00677E35" w:rsidP="00677E35">
            <w:pPr>
              <w:pStyle w:val="AralkYok"/>
              <w:jc w:val="center"/>
              <w:rPr>
                <w:sz w:val="20"/>
                <w:szCs w:val="20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AC7FD7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1843A09D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1/4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14:paraId="761D0BF4" w14:textId="77777777" w:rsidTr="009A31EF">
        <w:trPr>
          <w:trHeight w:val="10205"/>
        </w:trPr>
        <w:tc>
          <w:tcPr>
            <w:tcW w:w="10788" w:type="dxa"/>
            <w:gridSpan w:val="3"/>
          </w:tcPr>
          <w:p w14:paraId="5E235CD2" w14:textId="77777777" w:rsidR="00A26DCD" w:rsidRDefault="00751083" w:rsidP="00A26DC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57267D" w14:textId="67AA62AE" w:rsidR="001959D8" w:rsidRDefault="00972189" w:rsidP="00576DC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4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3E3239" w:rsidRPr="00510890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3E3239" w:rsidRPr="00510890">
              <w:rPr>
                <w:rFonts w:ascii="Times New Roman" w:hAnsi="Times New Roman"/>
                <w:sz w:val="24"/>
                <w:szCs w:val="24"/>
              </w:rPr>
              <w:t>Üniversitesi üst yönetimi tarafından belirlenen amaç ve ilkelere uygun olarak daire başkanlığının vizyonu, misyonu doğrultusunda işlemlerin mevzuata uygun bir şekilde yürütülmesi, koordine edilmesi ve denetlenmesini sağlamak.</w:t>
            </w:r>
            <w:r w:rsidR="003E3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11FE43" w14:textId="77777777" w:rsidR="00576DCC" w:rsidRDefault="00576DCC" w:rsidP="00576DC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737B586" w14:textId="5BB88BDE" w:rsidR="00717159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972189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</w:t>
            </w:r>
            <w:r w:rsidR="009721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irim</w:t>
            </w:r>
            <w:r w:rsidR="00972189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0F3BB3B8" w14:textId="5B27BFD9" w:rsidR="00717159" w:rsidRDefault="00717159" w:rsidP="00717159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Bağlı olduğu bölüm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A734A9" w:rsidRPr="00A734A9">
              <w:rPr>
                <w:rFonts w:ascii="Times New Roman" w:hAnsi="Times New Roman"/>
                <w:bCs/>
                <w:sz w:val="24"/>
                <w:szCs w:val="24"/>
              </w:rPr>
              <w:t>Öğrenci İşleri</w:t>
            </w: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 xml:space="preserve"> Daire Başkanlığı</w:t>
            </w:r>
          </w:p>
          <w:p w14:paraId="006A4BC0" w14:textId="1CACDB6B" w:rsidR="00717159" w:rsidRDefault="00717159" w:rsidP="00717159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Bağlı olduğu bölüm yöneticisi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4A9">
              <w:rPr>
                <w:rFonts w:ascii="Times New Roman" w:hAnsi="Times New Roman"/>
                <w:sz w:val="24"/>
                <w:szCs w:val="24"/>
              </w:rPr>
              <w:t>Öğrenci İşleri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Daire Başkanı</w:t>
            </w:r>
          </w:p>
          <w:p w14:paraId="08E8B72E" w14:textId="77777777" w:rsidR="00717159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birimler/kadrolar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Şefler ve Şube Personeli</w:t>
            </w:r>
          </w:p>
          <w:p w14:paraId="042B020D" w14:textId="37DDFAA4" w:rsidR="007154B1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: </w:t>
            </w:r>
            <w:r w:rsidR="00972189">
              <w:rPr>
                <w:rFonts w:ascii="Times New Roman" w:hAnsi="Times New Roman"/>
                <w:bCs/>
                <w:sz w:val="24"/>
                <w:szCs w:val="24"/>
              </w:rPr>
              <w:t>Daire Başkanı Tarafından Görevlendirilen Şube Müdürü</w:t>
            </w:r>
          </w:p>
          <w:p w14:paraId="5B3DF0DD" w14:textId="64895912" w:rsidR="00751083" w:rsidRPr="00BC6FB8" w:rsidRDefault="00751083" w:rsidP="005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7655C19A" w:rsidR="0075405E" w:rsidRDefault="00BC6FB8" w:rsidP="005A63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51083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.Görev, Yetki Ve Sorumluluklar:</w:t>
            </w:r>
          </w:p>
          <w:p w14:paraId="0DA5CCD6" w14:textId="490ED509" w:rsidR="00717159" w:rsidRPr="00292148" w:rsidRDefault="001C4845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birimde görevi konusu işlerin, mevzuat hükümlerine uygun olarak yürütülmesini sağlamak,</w:t>
            </w:r>
          </w:p>
          <w:p w14:paraId="71FA296F" w14:textId="369A052C" w:rsidR="001C4845" w:rsidRPr="00292148" w:rsidRDefault="001C4845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Maiyetinde bulunan personelin etkin ve verimli çalışması için gerekli tedbirleri almak,</w:t>
            </w:r>
          </w:p>
          <w:p w14:paraId="25147805" w14:textId="3D5A3A10" w:rsidR="001C4845" w:rsidRPr="00292148" w:rsidRDefault="001C4845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Maiyetindeki personelin işlerini koordine ve organize etmek, denetlemek,</w:t>
            </w:r>
          </w:p>
          <w:p w14:paraId="1D4D127D" w14:textId="6A693785" w:rsidR="001C4845" w:rsidRPr="00292148" w:rsidRDefault="001C4845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Maiyetindeki personeli için ceza ve terfi teklifinde bulunmak,</w:t>
            </w:r>
          </w:p>
          <w:p w14:paraId="2760A897" w14:textId="18ABB2A5" w:rsidR="001C4845" w:rsidRPr="00292148" w:rsidRDefault="001C4845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Personelin eğitilmesi ve yetiştirilmesi için tedbir almak, üst makama teklifte bulunmak,</w:t>
            </w:r>
          </w:p>
          <w:p w14:paraId="42306C24" w14:textId="17517E07" w:rsidR="001C4845" w:rsidRPr="00292148" w:rsidRDefault="001C4845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 amirine görevlerinde yardımcı olmak,</w:t>
            </w:r>
          </w:p>
          <w:p w14:paraId="56B17F43" w14:textId="7A41C23D" w:rsidR="001C4845" w:rsidRPr="00292148" w:rsidRDefault="001C4845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Daire Başkanına ve Genel Sekretere karşı sorumlu olmak,</w:t>
            </w:r>
          </w:p>
          <w:p w14:paraId="726C138A" w14:textId="3DA765CB" w:rsidR="001C4845" w:rsidRPr="00292148" w:rsidRDefault="001C4845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Kendisine bağlı Şeflerin ilk derece amiri olmak,</w:t>
            </w:r>
          </w:p>
          <w:p w14:paraId="37368C0B" w14:textId="37852713" w:rsidR="001C4845" w:rsidRPr="00292148" w:rsidRDefault="001C4845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Kendisine verilecek konusu ile ilgili diğer işlerden sorumlu olmak,</w:t>
            </w:r>
          </w:p>
          <w:p w14:paraId="42A76607" w14:textId="77777777" w:rsidR="001C4845" w:rsidRPr="00292148" w:rsidRDefault="001C4845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Şube Müdürlüğü uhdesine verilen sorumlulukları mevzuata uygun, tam, zamanında ve doğru olarak yerine getirmek/getirilmesini sağlamak,</w:t>
            </w:r>
          </w:p>
          <w:p w14:paraId="2B01E0D4" w14:textId="77777777" w:rsidR="001C4845" w:rsidRPr="00292148" w:rsidRDefault="001C4845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Şube Müdürlüğünün görev konusu ile ilgili mevzuat değişikliklerini takip ederek Daire Başkanını bilgilendirmek ve personele gerekli açıklamalarda bulunmak,</w:t>
            </w:r>
          </w:p>
          <w:p w14:paraId="740CD4BA" w14:textId="77777777" w:rsidR="00E6585B" w:rsidRDefault="001C4845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Şube Müdürlüğüne ilişkin her türlü bilgiyi her an kullanabilecek durumda tam, doğru ve güncel olarak tutulmasını sağlamak,</w:t>
            </w:r>
          </w:p>
          <w:p w14:paraId="356B72BA" w14:textId="584FE19C" w:rsidR="009A31EF" w:rsidRPr="009A31EF" w:rsidRDefault="009A31EF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Şube Müdürlüğünün çalışma düzenine ilişkin değişiklikler ile ilgili uygulamada görülen aksaklık ve sorunları giderici önlemler hususunda Daire Başkanına önerilerde bulunmak,</w:t>
            </w:r>
          </w:p>
        </w:tc>
      </w:tr>
      <w:tr w:rsidR="009A31EF" w14:paraId="149C8DD2" w14:textId="77777777" w:rsidTr="009A31EF">
        <w:trPr>
          <w:trHeight w:val="1134"/>
        </w:trPr>
        <w:tc>
          <w:tcPr>
            <w:tcW w:w="7491" w:type="dxa"/>
            <w:gridSpan w:val="2"/>
            <w:vAlign w:val="center"/>
          </w:tcPr>
          <w:p w14:paraId="2E7616C8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7EA3AA73" w14:textId="0354B3A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4335C3B0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00A0FF06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3B64329E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0DF69C0A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9A31EF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488B315F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1EF1F2A3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42F62AFC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9A31EF" w14:paraId="1ECCD0B9" w14:textId="77777777" w:rsidTr="00097796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F172BF" w14:textId="77777777" w:rsidR="009A31EF" w:rsidRDefault="009A31EF" w:rsidP="00EA49D9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097796" w14:paraId="60AA916F" w14:textId="77777777" w:rsidTr="00576CCE">
        <w:trPr>
          <w:trHeight w:val="429"/>
        </w:trPr>
        <w:tc>
          <w:tcPr>
            <w:tcW w:w="2500" w:type="dxa"/>
            <w:vMerge w:val="restart"/>
          </w:tcPr>
          <w:p w14:paraId="4DA30D0F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6400" behindDoc="1" locked="0" layoutInCell="1" allowOverlap="1" wp14:anchorId="53736231" wp14:editId="0C8ACE9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38DBCF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554222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D6D317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386D07CD" w14:textId="77777777" w:rsidR="00097796" w:rsidRPr="00677E35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437173EF" w14:textId="170C61F4" w:rsidR="00007E44" w:rsidRPr="005F0376" w:rsidRDefault="005F0376" w:rsidP="00007E44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76">
              <w:rPr>
                <w:rFonts w:ascii="Times New Roman" w:hAnsi="Times New Roman"/>
                <w:sz w:val="24"/>
                <w:szCs w:val="24"/>
              </w:rPr>
              <w:t>Öğrenci İşleri Daire Başkanlığı</w:t>
            </w:r>
          </w:p>
          <w:p w14:paraId="0119FB6A" w14:textId="5F02607E" w:rsidR="009265FC" w:rsidRDefault="009265FC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EĞİTİM-ÖĞRETİM VE BURSLAR ŞUBE MÜDÜRLÜĞÜNÜN GÖREVLERİ</w:t>
            </w:r>
          </w:p>
          <w:p w14:paraId="74DD2910" w14:textId="1FBBC24E" w:rsidR="00097796" w:rsidRPr="00677E35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637D3356" w14:textId="77777777" w:rsidR="00097796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55275311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097796" w14:paraId="33DFADBC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0A9A3C80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A0FA090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48F98A5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097796" w14:paraId="4015CA16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2718DD31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FEA56BF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C0ED532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097796" w14:paraId="4F5F8FA5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1EF68F8D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3EDDABA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6ED0EDB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Sayısı:2/4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097796" w14:paraId="14C02754" w14:textId="77777777" w:rsidTr="009A31EF">
        <w:trPr>
          <w:trHeight w:val="10205"/>
        </w:trPr>
        <w:tc>
          <w:tcPr>
            <w:tcW w:w="10788" w:type="dxa"/>
            <w:gridSpan w:val="3"/>
          </w:tcPr>
          <w:p w14:paraId="0B23DB71" w14:textId="79A628C2" w:rsidR="009A31EF" w:rsidRDefault="009A31EF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Şube Müdürlüğü personelinin yetiştirilmesini sağlamak üzere işlerin yapılış yöntemlerini iş başında personele açıklamak/açıklanmasını sağlamak,</w:t>
            </w:r>
          </w:p>
          <w:p w14:paraId="20168D9A" w14:textId="0B8F14F6" w:rsidR="00097796" w:rsidRPr="00292148" w:rsidRDefault="00097796" w:rsidP="00520C47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214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Daire Başkanı tarafından Şube Müdürlüğüne havale edilen yazı, tutanak ve formları teslim almak,</w:t>
            </w:r>
          </w:p>
          <w:p w14:paraId="1C430C90" w14:textId="74E2FE3E" w:rsidR="00097796" w:rsidRPr="00292148" w:rsidRDefault="00097796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148">
              <w:rPr>
                <w:rFonts w:ascii="Times New Roman" w:hAnsi="Times New Roman"/>
                <w:sz w:val="24"/>
                <w:szCs w:val="24"/>
                <w:highlight w:val="yellow"/>
              </w:rPr>
              <w:t>Havale ettiği yazı, tutanak ve formlar ile ilgili işlemlerin sonuçlanıp sonuçlanmadığını takip etmek/edilmesini sağlamak,</w:t>
            </w:r>
          </w:p>
          <w:p w14:paraId="5345ABF4" w14:textId="77777777" w:rsidR="00097796" w:rsidRPr="00292148" w:rsidRDefault="00097796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148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 personeli tarafından yazılan tüm yazıları kontrol etmek, paraflamak,</w:t>
            </w:r>
          </w:p>
          <w:p w14:paraId="32E29FF6" w14:textId="77777777" w:rsidR="00097796" w:rsidRPr="00292148" w:rsidRDefault="00097796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148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Müdürlüğüne gelen ve giden evrakın standart dosya planına göre dosyalanmasını sağlamak,</w:t>
            </w:r>
          </w:p>
          <w:p w14:paraId="3B1F5E8F" w14:textId="77777777" w:rsidR="00097796" w:rsidRPr="00292148" w:rsidRDefault="00097796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148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 personelinin sevk ve idaresi hususunda Daire Başkanına yardımcı olmak,</w:t>
            </w:r>
          </w:p>
          <w:p w14:paraId="3D7B64A6" w14:textId="77777777" w:rsidR="00097796" w:rsidRPr="00292148" w:rsidRDefault="00097796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148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 personelinin yıllık izin takvimini planlamak,</w:t>
            </w:r>
          </w:p>
          <w:p w14:paraId="41D0FFD5" w14:textId="77777777" w:rsidR="00097796" w:rsidRPr="00292148" w:rsidRDefault="00097796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148">
              <w:rPr>
                <w:rFonts w:ascii="Times New Roman" w:hAnsi="Times New Roman"/>
                <w:sz w:val="24"/>
                <w:szCs w:val="24"/>
                <w:highlight w:val="yellow"/>
              </w:rPr>
              <w:t>Mevzuata aykırı faaliyetleri önlemek ve bu tür faaliyetler konusunda Daire Başkanını bilgilendirmek,</w:t>
            </w:r>
          </w:p>
          <w:p w14:paraId="09F36BD1" w14:textId="77777777" w:rsidR="00097796" w:rsidRPr="00292148" w:rsidRDefault="00097796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148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 görev alanı kapsamındaki tüm veri giriş işlemlerinin yapılmasını sağlamak ve kontrol etmek,</w:t>
            </w:r>
          </w:p>
          <w:p w14:paraId="5A7BF7CF" w14:textId="77777777" w:rsidR="00097796" w:rsidRPr="00292148" w:rsidRDefault="00097796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148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 görev alanı kapsamındaki konularda Personel Otomasyon Sisteminin iyileştirilmesi ve geliştirilmesi için çalışmalar yapmak/yapılmasını sağlamak,</w:t>
            </w:r>
          </w:p>
          <w:p w14:paraId="60DE9398" w14:textId="77777777" w:rsidR="00097796" w:rsidRPr="00292148" w:rsidRDefault="00097796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148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Müdürlüğünün görev alanı kapsamındaki çalışmalarına ait faaliyet plan ve programları ile aylık ve yıllık faaliyet raporlarını düzenlemek/düzenlenmesini sağlamak,</w:t>
            </w:r>
          </w:p>
          <w:p w14:paraId="55D10E6D" w14:textId="77777777" w:rsidR="00097796" w:rsidRPr="00292148" w:rsidRDefault="00097796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148">
              <w:rPr>
                <w:rFonts w:ascii="Times New Roman" w:hAnsi="Times New Roman"/>
                <w:sz w:val="24"/>
                <w:szCs w:val="24"/>
                <w:highlight w:val="yellow"/>
              </w:rPr>
              <w:t>Bilgi Edinme Hakkı Kanunu’na göre bilgi edinme hakkı kapsamı dışında tutulan bilgi ve belgelere erişimin gizliliğini sağlamak,</w:t>
            </w:r>
          </w:p>
          <w:p w14:paraId="50234E21" w14:textId="77777777" w:rsidR="00097796" w:rsidRPr="0058520C" w:rsidRDefault="00097796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20C">
              <w:rPr>
                <w:rFonts w:ascii="Times New Roman" w:hAnsi="Times New Roman"/>
                <w:sz w:val="24"/>
                <w:szCs w:val="24"/>
                <w:highlight w:val="yellow"/>
              </w:rPr>
              <w:t>Üst kademedeki yöneticileri tarafından verilen diğer görevleri yerine getirmek,</w:t>
            </w:r>
          </w:p>
          <w:p w14:paraId="3905BB6C" w14:textId="7A7FE9A6" w:rsidR="00A734A9" w:rsidRPr="00C62752" w:rsidRDefault="00A734A9" w:rsidP="00C62752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 xml:space="preserve">Başkanlığın bütçesini, stratejik planını, faaliyet raporlarını ve brifing dosyasını </w:t>
            </w:r>
            <w:r w:rsidRPr="00C62752">
              <w:rPr>
                <w:rFonts w:ascii="Times New Roman" w:hAnsi="Times New Roman"/>
                <w:sz w:val="24"/>
                <w:szCs w:val="24"/>
              </w:rPr>
              <w:t>hazırlamak ve Daire Başkanlığına sunmak,</w:t>
            </w:r>
          </w:p>
          <w:p w14:paraId="3EB4B836" w14:textId="77777777" w:rsidR="00A734A9" w:rsidRPr="00A734A9" w:rsidRDefault="00A734A9" w:rsidP="00A734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Akademik Takvim organizasyonunda evrak ve bilgi akışını sağlamak,</w:t>
            </w:r>
          </w:p>
          <w:p w14:paraId="2446241E" w14:textId="77777777" w:rsidR="00A734A9" w:rsidRPr="00A734A9" w:rsidRDefault="00A734A9" w:rsidP="00A734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İstatistiki bilgilerin takibini, düzenlenmesini ve Başkanlığa sunumunu sağlamak,</w:t>
            </w:r>
          </w:p>
          <w:p w14:paraId="62400CD3" w14:textId="79D46E03" w:rsidR="009A31EF" w:rsidRDefault="00A734A9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Eğitim-öğretim hizmetlerine ilişkin iş ve işlemleri takip etmek,</w:t>
            </w:r>
          </w:p>
          <w:p w14:paraId="7C63D37B" w14:textId="0CFFCDAF" w:rsidR="00A734A9" w:rsidRPr="00A734A9" w:rsidRDefault="00A734A9" w:rsidP="00A734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Geçici olarak görevinden ayrılması halinde, yerine vekalet edecek kişiyi belirlemek ve Başkanlığa</w:t>
            </w:r>
            <w:r w:rsidR="00C6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4A9">
              <w:rPr>
                <w:rFonts w:ascii="Times New Roman" w:hAnsi="Times New Roman"/>
                <w:sz w:val="24"/>
                <w:szCs w:val="24"/>
              </w:rPr>
              <w:t>önermek,</w:t>
            </w:r>
          </w:p>
          <w:p w14:paraId="41A2C4D1" w14:textId="77777777" w:rsidR="00A734A9" w:rsidRPr="00A734A9" w:rsidRDefault="00A734A9" w:rsidP="00A734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Müdürlüğe havale edilen iş ve evrakların astlara havalesini yapmak, cevap yazılarının hazırlanmasını, imza takibinin yapılmasını ve sonuçlandırılmasını sağlamak,</w:t>
            </w:r>
          </w:p>
          <w:p w14:paraId="6B4B27E2" w14:textId="77777777" w:rsidR="00A734A9" w:rsidRPr="00A734A9" w:rsidRDefault="00A734A9" w:rsidP="00A734A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 xml:space="preserve">İlgili mevzuat ve üst yönetim tarafından geliştirilen, stratejik amaç, hedef ve ilkeler </w:t>
            </w:r>
          </w:p>
          <w:p w14:paraId="3D45EC02" w14:textId="77777777" w:rsidR="00A734A9" w:rsidRPr="00A734A9" w:rsidRDefault="00A734A9" w:rsidP="00A734A9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doğrultusundaki politikaları benimsemek,</w:t>
            </w:r>
          </w:p>
          <w:p w14:paraId="1AEE0DBA" w14:textId="77777777" w:rsidR="00A734A9" w:rsidRDefault="00A734A9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Sınav sonuçlarını süresi içerisinde OBS’ne girmeyen öğretim elemanlarını tespit etmek,</w:t>
            </w:r>
          </w:p>
          <w:p w14:paraId="38AF62B8" w14:textId="77777777" w:rsidR="00A734A9" w:rsidRDefault="00A734A9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Akademik takvimi OBS’ye işlemek ve kullanıcılara tanımlamak,</w:t>
            </w:r>
          </w:p>
          <w:p w14:paraId="1D469727" w14:textId="77777777" w:rsidR="00A734A9" w:rsidRDefault="00A734A9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Bölüm ve programların belirlenen kontenjanlarını ÖSYM’ye bildirmek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52E7D5" w14:textId="77777777" w:rsidR="000B42A1" w:rsidRDefault="000B42A1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ÖSYM tarafından yerleştirilen öğrencileri OBS’ye aktarmak,</w:t>
            </w:r>
          </w:p>
          <w:p w14:paraId="0ED822EA" w14:textId="4BB1F6B9" w:rsidR="000B42A1" w:rsidRPr="009A31EF" w:rsidRDefault="000B42A1" w:rsidP="000B42A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EF" w14:paraId="19145BA0" w14:textId="77777777" w:rsidTr="009A31EF">
        <w:trPr>
          <w:trHeight w:val="1134"/>
        </w:trPr>
        <w:tc>
          <w:tcPr>
            <w:tcW w:w="7491" w:type="dxa"/>
            <w:gridSpan w:val="2"/>
            <w:vAlign w:val="center"/>
          </w:tcPr>
          <w:p w14:paraId="0E8279C0" w14:textId="77777777" w:rsidR="009A31EF" w:rsidRDefault="009A31EF" w:rsidP="00520C4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088C633" w14:textId="3E85817C" w:rsidR="009A31EF" w:rsidRPr="00BC6FB8" w:rsidRDefault="009A31EF" w:rsidP="00520C4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22C53782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02EF3851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E5036D8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4B1FABF3" w14:textId="5654D7E2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9A31EF" w14:paraId="79C62B4A" w14:textId="77777777" w:rsidTr="00576CCE">
        <w:trPr>
          <w:trHeight w:val="454"/>
        </w:trPr>
        <w:tc>
          <w:tcPr>
            <w:tcW w:w="3251" w:type="dxa"/>
            <w:vAlign w:val="center"/>
          </w:tcPr>
          <w:p w14:paraId="3D0BD481" w14:textId="68F751C5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9E4285E" w14:textId="7308E521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10ED46EA" w14:textId="374B18C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9A31EF" w14:paraId="572F7A4B" w14:textId="77777777" w:rsidTr="009A31EF">
        <w:trPr>
          <w:trHeight w:val="850"/>
        </w:trPr>
        <w:tc>
          <w:tcPr>
            <w:tcW w:w="3251" w:type="dxa"/>
            <w:vAlign w:val="center"/>
          </w:tcPr>
          <w:p w14:paraId="42779D22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01D406E2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E18C44C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38FC9" w14:textId="58949AF0" w:rsidR="00097796" w:rsidRDefault="00097796" w:rsidP="00EA49D9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0B42A1" w14:paraId="07FA165C" w14:textId="77777777" w:rsidTr="0098751B">
        <w:trPr>
          <w:trHeight w:val="429"/>
        </w:trPr>
        <w:tc>
          <w:tcPr>
            <w:tcW w:w="2500" w:type="dxa"/>
            <w:vMerge w:val="restart"/>
          </w:tcPr>
          <w:p w14:paraId="4C394238" w14:textId="77777777" w:rsidR="000B42A1" w:rsidRDefault="000B42A1" w:rsidP="0098751B">
            <w:pPr>
              <w:pStyle w:val="Balk2"/>
              <w:rPr>
                <w:sz w:val="12"/>
                <w:szCs w:val="12"/>
              </w:rPr>
            </w:pPr>
            <w:bookmarkStart w:id="0" w:name="_Hlk124329906"/>
            <w:r>
              <w:rPr>
                <w:noProof/>
              </w:rPr>
              <w:lastRenderedPageBreak/>
              <w:drawing>
                <wp:anchor distT="0" distB="0" distL="114300" distR="114300" simplePos="0" relativeHeight="251688448" behindDoc="1" locked="0" layoutInCell="1" allowOverlap="1" wp14:anchorId="29430D24" wp14:editId="0C5BF2AD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AE4525" w14:textId="77777777" w:rsidR="000B42A1" w:rsidRDefault="000B42A1" w:rsidP="009875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9F7E5F" w14:textId="77777777" w:rsidR="000B42A1" w:rsidRDefault="000B42A1" w:rsidP="0098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BFEBDD" w14:textId="77777777" w:rsidR="000B42A1" w:rsidRDefault="000B42A1" w:rsidP="0098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29C83FC0" w14:textId="77777777" w:rsidR="000B42A1" w:rsidRPr="00677E35" w:rsidRDefault="000B42A1" w:rsidP="0098751B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024260A7" w14:textId="7BCAF39E" w:rsidR="000B42A1" w:rsidRPr="005F0376" w:rsidRDefault="005F0376" w:rsidP="0098751B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76">
              <w:rPr>
                <w:rFonts w:ascii="Times New Roman" w:hAnsi="Times New Roman"/>
                <w:sz w:val="24"/>
                <w:szCs w:val="24"/>
              </w:rPr>
              <w:t>Öğrenci İşleri Daire Başkanlığı</w:t>
            </w:r>
          </w:p>
          <w:p w14:paraId="4782871D" w14:textId="77777777" w:rsidR="000B42A1" w:rsidRDefault="000B42A1" w:rsidP="0098751B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EĞİTİM-ÖĞRETİM VE BURSLAR ŞUBE MÜDÜRLÜĞÜNÜN GÖREVLERİ</w:t>
            </w:r>
          </w:p>
          <w:p w14:paraId="75862FF6" w14:textId="77777777" w:rsidR="000B42A1" w:rsidRPr="00677E35" w:rsidRDefault="000B42A1" w:rsidP="0098751B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37EAEBB3" w14:textId="77777777" w:rsidR="000B42A1" w:rsidRDefault="000B42A1" w:rsidP="0098751B">
            <w:pPr>
              <w:pStyle w:val="AralkYok"/>
              <w:jc w:val="center"/>
              <w:rPr>
                <w:sz w:val="20"/>
                <w:szCs w:val="20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A610B44" w14:textId="77777777" w:rsidR="000B42A1" w:rsidRPr="00AC7FD7" w:rsidRDefault="000B42A1" w:rsidP="0098751B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0B42A1" w14:paraId="299CE247" w14:textId="77777777" w:rsidTr="0098751B">
        <w:trPr>
          <w:trHeight w:hRule="exact" w:val="427"/>
        </w:trPr>
        <w:tc>
          <w:tcPr>
            <w:tcW w:w="2500" w:type="dxa"/>
            <w:vMerge/>
          </w:tcPr>
          <w:p w14:paraId="2038750E" w14:textId="77777777" w:rsidR="000B42A1" w:rsidRDefault="000B42A1" w:rsidP="0098751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EF6551" w14:textId="77777777" w:rsidR="000B42A1" w:rsidRPr="00200B82" w:rsidRDefault="000B42A1" w:rsidP="0098751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0E95FC" w14:textId="77777777" w:rsidR="000B42A1" w:rsidRPr="00AC7FD7" w:rsidRDefault="000B42A1" w:rsidP="0098751B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0B42A1" w14:paraId="5D5143AB" w14:textId="77777777" w:rsidTr="0098751B">
        <w:trPr>
          <w:trHeight w:hRule="exact" w:val="427"/>
        </w:trPr>
        <w:tc>
          <w:tcPr>
            <w:tcW w:w="2500" w:type="dxa"/>
            <w:vMerge/>
          </w:tcPr>
          <w:p w14:paraId="02A18FD8" w14:textId="77777777" w:rsidR="000B42A1" w:rsidRDefault="000B42A1" w:rsidP="0098751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B1800FA" w14:textId="77777777" w:rsidR="000B42A1" w:rsidRPr="00200B82" w:rsidRDefault="000B42A1" w:rsidP="0098751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EA3072" w14:textId="77777777" w:rsidR="000B42A1" w:rsidRPr="00AC7FD7" w:rsidRDefault="000B42A1" w:rsidP="0098751B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0B42A1" w14:paraId="4D394619" w14:textId="77777777" w:rsidTr="0098751B">
        <w:trPr>
          <w:trHeight w:hRule="exact" w:val="427"/>
        </w:trPr>
        <w:tc>
          <w:tcPr>
            <w:tcW w:w="2500" w:type="dxa"/>
            <w:vMerge/>
          </w:tcPr>
          <w:p w14:paraId="119DE5E8" w14:textId="77777777" w:rsidR="000B42A1" w:rsidRDefault="000B42A1" w:rsidP="0098751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189AAED" w14:textId="77777777" w:rsidR="000B42A1" w:rsidRPr="00200B82" w:rsidRDefault="000B42A1" w:rsidP="0098751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496F4866" w14:textId="77777777" w:rsidR="000B42A1" w:rsidRPr="00AC7FD7" w:rsidRDefault="000B42A1" w:rsidP="0098751B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Sayısı:1/4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0B42A1" w:rsidRPr="009A31EF" w14:paraId="3383DD92" w14:textId="77777777" w:rsidTr="0098751B">
        <w:trPr>
          <w:trHeight w:val="10205"/>
        </w:trPr>
        <w:tc>
          <w:tcPr>
            <w:tcW w:w="10788" w:type="dxa"/>
            <w:gridSpan w:val="3"/>
          </w:tcPr>
          <w:bookmarkEnd w:id="0"/>
          <w:p w14:paraId="38CB330B" w14:textId="77777777" w:rsidR="000B42A1" w:rsidRDefault="000B42A1" w:rsidP="000B42A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Bölüm ve programların müfredat değişiklilerini OBS’ye işlemek ve sınıf, dönem tanımlarını yapmak,</w:t>
            </w:r>
          </w:p>
          <w:p w14:paraId="7405D537" w14:textId="77777777" w:rsidR="000B42A1" w:rsidRDefault="000B42A1" w:rsidP="000B42A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Öğrencilere toplu müfredat atamak ve müfredat tanımı olmayan öğrencilerin belirlenmesi ile müfredatlarını tanımlamak,</w:t>
            </w:r>
          </w:p>
          <w:p w14:paraId="29D4F2FE" w14:textId="77777777" w:rsidR="000B42A1" w:rsidRDefault="000B42A1" w:rsidP="000B42A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Üniversitece yapılacak anket çalışmalarını OBS üzerinde takip etmek ve sonuçlandırmak,</w:t>
            </w:r>
          </w:p>
          <w:p w14:paraId="01F7CA6A" w14:textId="0884AA9C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OBS üzerinde  kullanıcı tanımlama işlemlerini yapmak,</w:t>
            </w:r>
          </w:p>
          <w:p w14:paraId="6F476803" w14:textId="77777777" w:rsidR="000B42A1" w:rsidRPr="000B42A1" w:rsidRDefault="000B42A1" w:rsidP="000B42A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OBS üzerinde kullanıcı yetki tanımlarını yapmak,</w:t>
            </w:r>
          </w:p>
          <w:p w14:paraId="1C5B1851" w14:textId="77777777" w:rsidR="000B42A1" w:rsidRPr="000B42A1" w:rsidRDefault="000B42A1" w:rsidP="000B42A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OBS üzerinde kullanıcı rapor tanımlarını yapmak,</w:t>
            </w:r>
          </w:p>
          <w:p w14:paraId="6491C94C" w14:textId="511EE7E7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OBS üzerinde kullanıcı sınırlandırmalarını yapmak,</w:t>
            </w:r>
          </w:p>
          <w:p w14:paraId="29B375DE" w14:textId="1B746F80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OBS üzerinde web modül ayarlarını yapmak,</w:t>
            </w:r>
          </w:p>
          <w:p w14:paraId="5CE6337A" w14:textId="15C55F41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OBS üzerinde genel sistem ayarlarını yapmak,</w:t>
            </w:r>
          </w:p>
          <w:p w14:paraId="4FE40F23" w14:textId="3C652AB1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OBS üzerinde genel tanımları yapmak,</w:t>
            </w:r>
          </w:p>
          <w:p w14:paraId="10239B40" w14:textId="75422017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Akademik ve idari personel i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B42A1">
              <w:rPr>
                <w:rFonts w:ascii="Times New Roman" w:hAnsi="Times New Roman"/>
                <w:sz w:val="24"/>
                <w:szCs w:val="24"/>
              </w:rPr>
              <w:t>e öğrencilere OBS hakkında teknik destek sağlamak,</w:t>
            </w:r>
          </w:p>
          <w:p w14:paraId="05BBFB42" w14:textId="1767D575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YÖKSİS veri tabanına öğrenci ekleme, silme ve düzeltme işlemlerini yapmak,</w:t>
            </w:r>
          </w:p>
          <w:p w14:paraId="3AE7CC56" w14:textId="77777777" w:rsidR="000B42A1" w:rsidRPr="000B42A1" w:rsidRDefault="000B42A1" w:rsidP="000B42A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OBS üzerinde gerekli yedekleme işlemlerini yapmak,</w:t>
            </w:r>
          </w:p>
          <w:p w14:paraId="0574B351" w14:textId="76304211" w:rsidR="000B42A1" w:rsidRP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Gerçekleştirme Görevlisi olarak görevlendirilmesi halinde, 5018 Sayılı Kamu Maliyesi ve Kontrol Kanunu hükümleri kapsamında, etkin, verimli ve şeffaflık ilkelerine bağlı kalarak yerine getirmek,</w:t>
            </w:r>
          </w:p>
          <w:p w14:paraId="79B1A568" w14:textId="3463766B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Müdürlük faaliyetlerinin gerçekleştirilmesinde gerekli olan araç, gereç, malzeme vb. ihtiyaçların temini için gerekli tespitleri yaparak Başkanlığa sunmak,</w:t>
            </w:r>
          </w:p>
          <w:p w14:paraId="66C2C49B" w14:textId="3CA060ED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Başkanlığa ait demirbaş malzemelerin her türlü hasara karşı korunması için gerekli tedbirleri almak, yerinde ve ekonomik kullanılmalarını sağlamak,</w:t>
            </w:r>
          </w:p>
          <w:p w14:paraId="64F4700C" w14:textId="59E844D7" w:rsidR="000B42A1" w:rsidRPr="000B42A1" w:rsidRDefault="000B42A1" w:rsidP="000B42A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YÖK Bursu alan öğrencilerin başarı durumlarını listelere işlemek ve kuruma göndermek üzere hazırlamak,</w:t>
            </w:r>
          </w:p>
          <w:p w14:paraId="1636CF6B" w14:textId="3F3BBAB0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Değişim programı kapsamında giden ve gelen öğrencilere ilişkin bilgileri OBS’ye işlemek,</w:t>
            </w:r>
          </w:p>
          <w:p w14:paraId="7175C973" w14:textId="14A3C356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Değişim programlarıyla giden öğrencilerin ilgili kurulca kabul edilen not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2A1">
              <w:rPr>
                <w:rFonts w:ascii="Times New Roman" w:hAnsi="Times New Roman"/>
                <w:sz w:val="24"/>
                <w:szCs w:val="24"/>
              </w:rPr>
              <w:t>dönüşümlerini OBS ‘ye işlemek/işletmek,</w:t>
            </w:r>
          </w:p>
          <w:p w14:paraId="69897416" w14:textId="788AEFFB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Türk Cumhuriyetleri ile Türk ve Akraba topluluklarından devlet burslusu olarak öğrenim görmek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2A1">
              <w:rPr>
                <w:rFonts w:ascii="Times New Roman" w:hAnsi="Times New Roman"/>
                <w:sz w:val="24"/>
                <w:szCs w:val="24"/>
              </w:rPr>
              <w:t>üzere Üniversitemize gelen öğrencilerden devamsızlık yapanları, disiplin cezası alanları ve bursluluklarını etkileyecek durumu oluşanları eksiksiz ve zamanında YÖK'e bildirmek,</w:t>
            </w:r>
          </w:p>
          <w:p w14:paraId="052555DD" w14:textId="5F957EC8" w:rsidR="000B42A1" w:rsidRDefault="000B42A1" w:rsidP="000B42A1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Kurum dışından Daire Başkanlığımıza gelen bilgi taleplerini karşılamak,</w:t>
            </w:r>
          </w:p>
          <w:p w14:paraId="0F4B1257" w14:textId="0C8B446E" w:rsidR="000B42A1" w:rsidRPr="003E56AF" w:rsidRDefault="000B42A1" w:rsidP="003E56AF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B42A1">
              <w:rPr>
                <w:rFonts w:ascii="Times New Roman" w:hAnsi="Times New Roman"/>
                <w:sz w:val="24"/>
                <w:szCs w:val="24"/>
              </w:rPr>
              <w:t>Kurum içi birimlerin öğrenci istatistiklerine ilişkin bilgi taleplerini karşılamak,</w:t>
            </w:r>
          </w:p>
          <w:p w14:paraId="6FB34713" w14:textId="77777777" w:rsidR="000B42A1" w:rsidRPr="000B42A1" w:rsidRDefault="000B42A1" w:rsidP="000B42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31973D" w14:textId="6CE50A9C" w:rsidR="000B42A1" w:rsidRPr="000B42A1" w:rsidRDefault="000B42A1" w:rsidP="000B42A1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2A1" w:rsidRPr="00BC6FB8" w14:paraId="26770E96" w14:textId="77777777" w:rsidTr="0098751B">
        <w:trPr>
          <w:trHeight w:val="1134"/>
        </w:trPr>
        <w:tc>
          <w:tcPr>
            <w:tcW w:w="7491" w:type="dxa"/>
            <w:gridSpan w:val="2"/>
            <w:vAlign w:val="center"/>
          </w:tcPr>
          <w:p w14:paraId="64D7FEC8" w14:textId="77777777" w:rsidR="000B42A1" w:rsidRDefault="000B42A1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4D562934" w14:textId="77777777" w:rsidR="000B42A1" w:rsidRPr="00BC6FB8" w:rsidRDefault="000B42A1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7D7794F7" w14:textId="77777777" w:rsidR="000B42A1" w:rsidRDefault="000B42A1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6F9AC934" w14:textId="77777777" w:rsidR="000B42A1" w:rsidRDefault="000B42A1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025CB4D" w14:textId="77777777" w:rsidR="000B42A1" w:rsidRDefault="000B42A1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64F502BE" w14:textId="77777777" w:rsidR="000B42A1" w:rsidRPr="00BC6FB8" w:rsidRDefault="000B42A1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0B42A1" w:rsidRPr="00BC6FB8" w14:paraId="4846139C" w14:textId="77777777" w:rsidTr="0098751B">
        <w:trPr>
          <w:trHeight w:val="454"/>
        </w:trPr>
        <w:tc>
          <w:tcPr>
            <w:tcW w:w="3251" w:type="dxa"/>
            <w:vAlign w:val="center"/>
          </w:tcPr>
          <w:p w14:paraId="407768FC" w14:textId="77777777" w:rsidR="000B42A1" w:rsidRPr="00BC6FB8" w:rsidRDefault="000B42A1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400352E1" w14:textId="77777777" w:rsidR="000B42A1" w:rsidRPr="00BC6FB8" w:rsidRDefault="000B42A1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A8F5894" w14:textId="77777777" w:rsidR="000B42A1" w:rsidRPr="00BC6FB8" w:rsidRDefault="000B42A1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0B42A1" w:rsidRPr="00BC6FB8" w14:paraId="7DF1F8C3" w14:textId="77777777" w:rsidTr="0098751B">
        <w:trPr>
          <w:trHeight w:val="850"/>
        </w:trPr>
        <w:tc>
          <w:tcPr>
            <w:tcW w:w="3251" w:type="dxa"/>
            <w:vAlign w:val="center"/>
          </w:tcPr>
          <w:p w14:paraId="436B2C73" w14:textId="77777777" w:rsidR="000B42A1" w:rsidRPr="00BC6FB8" w:rsidRDefault="000B42A1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01951D62" w14:textId="77777777" w:rsidR="000B42A1" w:rsidRPr="00BC6FB8" w:rsidRDefault="000B42A1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5094F7C4" w14:textId="77777777" w:rsidR="000B42A1" w:rsidRPr="00BC6FB8" w:rsidRDefault="000B42A1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D84D8C" w14:textId="6023AD67" w:rsidR="003E56AF" w:rsidRDefault="003E56AF" w:rsidP="000B42A1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3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3E56AF" w:rsidRPr="00A13466" w14:paraId="600905AE" w14:textId="77777777" w:rsidTr="0098751B">
        <w:trPr>
          <w:trHeight w:val="429"/>
        </w:trPr>
        <w:tc>
          <w:tcPr>
            <w:tcW w:w="2500" w:type="dxa"/>
            <w:vMerge w:val="restart"/>
          </w:tcPr>
          <w:p w14:paraId="0FCEEE8B" w14:textId="77777777" w:rsidR="003E56AF" w:rsidRPr="00A13466" w:rsidRDefault="003E56AF" w:rsidP="0098751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12"/>
                <w:szCs w:val="12"/>
              </w:rPr>
            </w:pPr>
            <w:r w:rsidRPr="00A13466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</w:rPr>
              <w:lastRenderedPageBreak/>
              <w:drawing>
                <wp:anchor distT="0" distB="0" distL="114300" distR="114300" simplePos="0" relativeHeight="251692544" behindDoc="1" locked="0" layoutInCell="1" allowOverlap="1" wp14:anchorId="7DC5A950" wp14:editId="22FD4D83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0A210B5" w14:textId="77777777" w:rsidR="003E56AF" w:rsidRPr="00A13466" w:rsidRDefault="003E56AF" w:rsidP="009875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67AACC" w14:textId="77777777" w:rsidR="003E56AF" w:rsidRPr="00A13466" w:rsidRDefault="003E56AF" w:rsidP="0098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10330C" w14:textId="77777777" w:rsidR="003E56AF" w:rsidRPr="00A13466" w:rsidRDefault="003E56AF" w:rsidP="0098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70830C27" w14:textId="77777777" w:rsidR="003E56AF" w:rsidRPr="00A13466" w:rsidRDefault="003E56AF" w:rsidP="00987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466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6E76283B" w14:textId="77777777" w:rsidR="003E56AF" w:rsidRPr="00A13466" w:rsidRDefault="003E56AF" w:rsidP="0098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76">
              <w:rPr>
                <w:rFonts w:ascii="Times New Roman" w:hAnsi="Times New Roman"/>
                <w:sz w:val="24"/>
                <w:szCs w:val="24"/>
              </w:rPr>
              <w:t>Öğrenci İşleri Daire Başkanlığı</w:t>
            </w:r>
          </w:p>
          <w:p w14:paraId="45F24736" w14:textId="77777777" w:rsidR="003E56AF" w:rsidRPr="00A13466" w:rsidRDefault="003E56AF" w:rsidP="00987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EĞİTİM-ÖĞRETİM VE BURSLAR ŞUBE MÜDÜRLÜĞÜNÜN GÖREVLERİ</w:t>
            </w:r>
          </w:p>
          <w:p w14:paraId="7AA2AC1E" w14:textId="77777777" w:rsidR="003E56AF" w:rsidRPr="00A13466" w:rsidRDefault="003E56AF" w:rsidP="00987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466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4DB2025E" w14:textId="77777777" w:rsidR="003E56AF" w:rsidRPr="00A13466" w:rsidRDefault="003E56AF" w:rsidP="0098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466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111B993" w14:textId="77777777" w:rsidR="003E56AF" w:rsidRPr="00A13466" w:rsidRDefault="003E56AF" w:rsidP="009875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3466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3E56AF" w:rsidRPr="00A13466" w14:paraId="2D987CC5" w14:textId="77777777" w:rsidTr="0098751B">
        <w:trPr>
          <w:trHeight w:hRule="exact" w:val="427"/>
        </w:trPr>
        <w:tc>
          <w:tcPr>
            <w:tcW w:w="2500" w:type="dxa"/>
            <w:vMerge/>
          </w:tcPr>
          <w:p w14:paraId="552BD6C6" w14:textId="77777777" w:rsidR="003E56AF" w:rsidRPr="00A13466" w:rsidRDefault="003E56AF" w:rsidP="0098751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DDB5FB8" w14:textId="77777777" w:rsidR="003E56AF" w:rsidRPr="00A13466" w:rsidRDefault="003E56AF" w:rsidP="00987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3F3DE00" w14:textId="77777777" w:rsidR="003E56AF" w:rsidRPr="00A13466" w:rsidRDefault="003E56AF" w:rsidP="009875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3466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3E56AF" w:rsidRPr="00A13466" w14:paraId="33E1B019" w14:textId="77777777" w:rsidTr="0098751B">
        <w:trPr>
          <w:trHeight w:hRule="exact" w:val="427"/>
        </w:trPr>
        <w:tc>
          <w:tcPr>
            <w:tcW w:w="2500" w:type="dxa"/>
            <w:vMerge/>
          </w:tcPr>
          <w:p w14:paraId="4DF75214" w14:textId="77777777" w:rsidR="003E56AF" w:rsidRPr="00A13466" w:rsidRDefault="003E56AF" w:rsidP="0098751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414B22B" w14:textId="77777777" w:rsidR="003E56AF" w:rsidRPr="00A13466" w:rsidRDefault="003E56AF" w:rsidP="00987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4903DA7C" w14:textId="77777777" w:rsidR="003E56AF" w:rsidRPr="00A13466" w:rsidRDefault="003E56AF" w:rsidP="009875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3466"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3E56AF" w:rsidRPr="00A13466" w14:paraId="5AAEC4ED" w14:textId="77777777" w:rsidTr="0098751B">
        <w:trPr>
          <w:trHeight w:hRule="exact" w:val="427"/>
        </w:trPr>
        <w:tc>
          <w:tcPr>
            <w:tcW w:w="2500" w:type="dxa"/>
            <w:vMerge/>
          </w:tcPr>
          <w:p w14:paraId="742D7BE1" w14:textId="77777777" w:rsidR="003E56AF" w:rsidRPr="00A13466" w:rsidRDefault="003E56AF" w:rsidP="0098751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FF66DEA" w14:textId="77777777" w:rsidR="003E56AF" w:rsidRPr="00A13466" w:rsidRDefault="003E56AF" w:rsidP="00987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BE35131" w14:textId="77777777" w:rsidR="003E56AF" w:rsidRPr="00A13466" w:rsidRDefault="003E56AF" w:rsidP="009875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3466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Sayısı:1/4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3E56AF" w:rsidRPr="009A31EF" w14:paraId="44355357" w14:textId="77777777" w:rsidTr="0098751B">
        <w:trPr>
          <w:trHeight w:val="10205"/>
        </w:trPr>
        <w:tc>
          <w:tcPr>
            <w:tcW w:w="10788" w:type="dxa"/>
            <w:gridSpan w:val="3"/>
          </w:tcPr>
          <w:p w14:paraId="799A1E59" w14:textId="77777777" w:rsidR="003E56AF" w:rsidRDefault="003E56AF" w:rsidP="003E56AF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66">
              <w:rPr>
                <w:rFonts w:ascii="Times New Roman" w:hAnsi="Times New Roman"/>
                <w:sz w:val="24"/>
                <w:szCs w:val="24"/>
              </w:rPr>
              <w:t>Amirleri tarafından verilen diğer görevleri yapmak,</w:t>
            </w:r>
          </w:p>
          <w:p w14:paraId="288B38F1" w14:textId="77777777" w:rsidR="003E56AF" w:rsidRPr="00D750C1" w:rsidRDefault="003E56AF" w:rsidP="003E56AF">
            <w:pPr>
              <w:pStyle w:val="ListeParagr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1442A8" w14:textId="77777777" w:rsidR="003E56AF" w:rsidRPr="000B42A1" w:rsidRDefault="003E56AF" w:rsidP="003E56AF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244DD6FD" w14:textId="77777777" w:rsidR="003E56AF" w:rsidRPr="00467757" w:rsidRDefault="003E56AF" w:rsidP="003E56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7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4.Görev İçin Aranan Nitelikler:</w:t>
            </w:r>
          </w:p>
          <w:p w14:paraId="593D64FA" w14:textId="77777777" w:rsidR="003E56AF" w:rsidRDefault="003E56AF" w:rsidP="003E56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467757">
              <w:rPr>
                <w:rFonts w:ascii="Times New Roman" w:hAnsi="Times New Roman"/>
                <w:bCs/>
                <w:sz w:val="24"/>
                <w:szCs w:val="24"/>
              </w:rPr>
              <w:t>657 sayılı Kanun’da belirtilen genel niteliklere sahip olmak,</w:t>
            </w:r>
          </w:p>
          <w:p w14:paraId="2357B3B9" w14:textId="77777777" w:rsidR="003E56AF" w:rsidRPr="007133D4" w:rsidRDefault="003E56AF" w:rsidP="003E5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D4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B00ED2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örev için gerekli mevzuat konusunda ileri düzey bilgi sahibi olmak,</w:t>
            </w:r>
            <w:r w:rsidRPr="00B0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967F12" w14:textId="77777777" w:rsidR="003E56AF" w:rsidRPr="00467757" w:rsidRDefault="003E56AF" w:rsidP="003E56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67757">
              <w:rPr>
                <w:rFonts w:ascii="Times New Roman" w:hAnsi="Times New Roman"/>
                <w:bCs/>
                <w:sz w:val="24"/>
                <w:szCs w:val="24"/>
              </w:rPr>
              <w:t>En az 4 yıllık yükseköğrenim mezunu olmak,</w:t>
            </w:r>
          </w:p>
          <w:p w14:paraId="0695BE98" w14:textId="77777777" w:rsidR="003E56AF" w:rsidRDefault="003E56AF" w:rsidP="003E56AF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467757">
              <w:rPr>
                <w:rFonts w:ascii="Times New Roman" w:hAnsi="Times New Roman"/>
                <w:bCs/>
                <w:sz w:val="24"/>
                <w:szCs w:val="24"/>
              </w:rPr>
              <w:t>Yükseköğretim Üst Kuruluşları ile Yükseköğretim Kurumları Personeli Görevde Yükselme ve Unvan Değişikliği Yönetmeliği’nde Şube Müdürü için aranan şartları taşımak.</w:t>
            </w:r>
          </w:p>
          <w:p w14:paraId="39BD73CF" w14:textId="77777777" w:rsidR="003E56AF" w:rsidRPr="000B42A1" w:rsidRDefault="003E56AF" w:rsidP="003E56AF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20BE6BAB" w14:textId="77777777" w:rsidR="003E56AF" w:rsidRPr="000B42A1" w:rsidRDefault="003E56AF" w:rsidP="0098751B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AF" w:rsidRPr="00BC6FB8" w14:paraId="4C2F9A39" w14:textId="77777777" w:rsidTr="0098751B">
        <w:trPr>
          <w:trHeight w:val="1134"/>
        </w:trPr>
        <w:tc>
          <w:tcPr>
            <w:tcW w:w="7491" w:type="dxa"/>
            <w:gridSpan w:val="2"/>
            <w:vAlign w:val="center"/>
          </w:tcPr>
          <w:p w14:paraId="4CCB10BD" w14:textId="77777777" w:rsidR="003E56AF" w:rsidRDefault="003E56AF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254DFE39" w14:textId="77777777" w:rsidR="003E56AF" w:rsidRPr="00BC6FB8" w:rsidRDefault="003E56AF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3C1EA933" w14:textId="77777777" w:rsidR="003E56AF" w:rsidRDefault="003E56AF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7F4DD0DB" w14:textId="77777777" w:rsidR="003E56AF" w:rsidRDefault="003E56AF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67525EC3" w14:textId="77777777" w:rsidR="003E56AF" w:rsidRDefault="003E56AF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5E0A4CC2" w14:textId="77777777" w:rsidR="003E56AF" w:rsidRPr="00BC6FB8" w:rsidRDefault="003E56AF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3E56AF" w:rsidRPr="00BC6FB8" w14:paraId="6DC44117" w14:textId="77777777" w:rsidTr="0098751B">
        <w:trPr>
          <w:trHeight w:val="454"/>
        </w:trPr>
        <w:tc>
          <w:tcPr>
            <w:tcW w:w="3251" w:type="dxa"/>
            <w:vAlign w:val="center"/>
          </w:tcPr>
          <w:p w14:paraId="593C5E30" w14:textId="77777777" w:rsidR="003E56AF" w:rsidRPr="00BC6FB8" w:rsidRDefault="003E56AF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BF63D56" w14:textId="77777777" w:rsidR="003E56AF" w:rsidRPr="00BC6FB8" w:rsidRDefault="003E56AF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09C0DA5" w14:textId="77777777" w:rsidR="003E56AF" w:rsidRPr="00BC6FB8" w:rsidRDefault="003E56AF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3E56AF" w:rsidRPr="00BC6FB8" w14:paraId="48050C59" w14:textId="77777777" w:rsidTr="0098751B">
        <w:trPr>
          <w:trHeight w:val="850"/>
        </w:trPr>
        <w:tc>
          <w:tcPr>
            <w:tcW w:w="3251" w:type="dxa"/>
            <w:vAlign w:val="center"/>
          </w:tcPr>
          <w:p w14:paraId="1D01FA81" w14:textId="77777777" w:rsidR="003E56AF" w:rsidRPr="00BC6FB8" w:rsidRDefault="003E56AF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FF3F71C" w14:textId="77777777" w:rsidR="003E56AF" w:rsidRPr="00BC6FB8" w:rsidRDefault="003E56AF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D5BDB9D" w14:textId="77777777" w:rsidR="003E56AF" w:rsidRPr="00BC6FB8" w:rsidRDefault="003E56AF" w:rsidP="0098751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C03570" w14:textId="77777777" w:rsidR="003E56AF" w:rsidRPr="000B42A1" w:rsidRDefault="003E56AF" w:rsidP="003E56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3E56AF" w:rsidRPr="000B42A1" w:rsidSect="009A31EF">
      <w:headerReference w:type="even" r:id="rId9"/>
      <w:headerReference w:type="default" r:id="rId10"/>
      <w:headerReference w:type="first" r:id="rId11"/>
      <w:pgSz w:w="11906" w:h="16838"/>
      <w:pgMar w:top="23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C8F3" w14:textId="77777777" w:rsidR="00293158" w:rsidRDefault="00293158" w:rsidP="005B6409">
      <w:pPr>
        <w:spacing w:after="0" w:line="240" w:lineRule="auto"/>
      </w:pPr>
      <w:r>
        <w:separator/>
      </w:r>
    </w:p>
  </w:endnote>
  <w:endnote w:type="continuationSeparator" w:id="0">
    <w:p w14:paraId="05F588E6" w14:textId="77777777" w:rsidR="00293158" w:rsidRDefault="00293158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6DDC" w14:textId="77777777" w:rsidR="00293158" w:rsidRDefault="00293158" w:rsidP="005B6409">
      <w:pPr>
        <w:spacing w:after="0" w:line="240" w:lineRule="auto"/>
      </w:pPr>
      <w:r>
        <w:separator/>
      </w:r>
    </w:p>
  </w:footnote>
  <w:footnote w:type="continuationSeparator" w:id="0">
    <w:p w14:paraId="37BB8B6C" w14:textId="77777777" w:rsidR="00293158" w:rsidRDefault="00293158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77777777" w:rsidR="005B6409" w:rsidRDefault="00000000">
    <w:pPr>
      <w:pStyle w:val="stBilgi"/>
    </w:pPr>
    <w:r>
      <w:rPr>
        <w:noProof/>
      </w:rPr>
      <w:pict w14:anchorId="4A7C0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9" o:spid="_x0000_s1026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CE6B" w14:textId="77777777" w:rsidR="0037625C" w:rsidRDefault="0037625C">
    <w:pPr>
      <w:pStyle w:val="stBilgi"/>
    </w:pPr>
  </w:p>
  <w:p w14:paraId="11EF010C" w14:textId="7B66E388" w:rsidR="005B6409" w:rsidRDefault="00000000">
    <w:pPr>
      <w:pStyle w:val="stBilgi"/>
    </w:pPr>
    <w:r>
      <w:rPr>
        <w:noProof/>
      </w:rPr>
      <w:pict w14:anchorId="138AE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70" o:spid="_x0000_s1027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77777777" w:rsidR="005B6409" w:rsidRDefault="00000000">
    <w:pPr>
      <w:pStyle w:val="stBilgi"/>
    </w:pPr>
    <w:r>
      <w:rPr>
        <w:noProof/>
      </w:rPr>
      <w:pict w14:anchorId="53F29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8" o:spid="_x0000_s1025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638E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FA31B3"/>
    <w:multiLevelType w:val="hybridMultilevel"/>
    <w:tmpl w:val="DC2C3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1"/>
  </w:num>
  <w:num w:numId="2" w16cid:durableId="1497726334">
    <w:abstractNumId w:val="23"/>
  </w:num>
  <w:num w:numId="3" w16cid:durableId="1126703459">
    <w:abstractNumId w:val="22"/>
  </w:num>
  <w:num w:numId="4" w16cid:durableId="1256208982">
    <w:abstractNumId w:val="15"/>
  </w:num>
  <w:num w:numId="5" w16cid:durableId="2132554977">
    <w:abstractNumId w:val="24"/>
  </w:num>
  <w:num w:numId="6" w16cid:durableId="159393132">
    <w:abstractNumId w:val="18"/>
  </w:num>
  <w:num w:numId="7" w16cid:durableId="1340350883">
    <w:abstractNumId w:val="4"/>
  </w:num>
  <w:num w:numId="8" w16cid:durableId="1888057574">
    <w:abstractNumId w:val="34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19"/>
  </w:num>
  <w:num w:numId="12" w16cid:durableId="1327368425">
    <w:abstractNumId w:val="36"/>
  </w:num>
  <w:num w:numId="13" w16cid:durableId="728841241">
    <w:abstractNumId w:val="21"/>
  </w:num>
  <w:num w:numId="14" w16cid:durableId="945388204">
    <w:abstractNumId w:val="32"/>
  </w:num>
  <w:num w:numId="15" w16cid:durableId="288974077">
    <w:abstractNumId w:val="5"/>
  </w:num>
  <w:num w:numId="16" w16cid:durableId="1114983567">
    <w:abstractNumId w:val="26"/>
  </w:num>
  <w:num w:numId="17" w16cid:durableId="1587377134">
    <w:abstractNumId w:val="16"/>
  </w:num>
  <w:num w:numId="18" w16cid:durableId="1792553755">
    <w:abstractNumId w:val="20"/>
  </w:num>
  <w:num w:numId="19" w16cid:durableId="1192842909">
    <w:abstractNumId w:val="9"/>
  </w:num>
  <w:num w:numId="20" w16cid:durableId="2068382864">
    <w:abstractNumId w:val="10"/>
  </w:num>
  <w:num w:numId="21" w16cid:durableId="2091269412">
    <w:abstractNumId w:val="25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2"/>
  </w:num>
  <w:num w:numId="25" w16cid:durableId="420371858">
    <w:abstractNumId w:val="0"/>
  </w:num>
  <w:num w:numId="26" w16cid:durableId="606889929">
    <w:abstractNumId w:val="14"/>
  </w:num>
  <w:num w:numId="27" w16cid:durableId="72512633">
    <w:abstractNumId w:val="2"/>
  </w:num>
  <w:num w:numId="28" w16cid:durableId="1116679449">
    <w:abstractNumId w:val="33"/>
  </w:num>
  <w:num w:numId="29" w16cid:durableId="44917159">
    <w:abstractNumId w:val="37"/>
  </w:num>
  <w:num w:numId="30" w16cid:durableId="1347058247">
    <w:abstractNumId w:val="28"/>
  </w:num>
  <w:num w:numId="31" w16cid:durableId="695355436">
    <w:abstractNumId w:val="1"/>
  </w:num>
  <w:num w:numId="32" w16cid:durableId="148179763">
    <w:abstractNumId w:val="17"/>
  </w:num>
  <w:num w:numId="33" w16cid:durableId="1796219421">
    <w:abstractNumId w:val="35"/>
  </w:num>
  <w:num w:numId="34" w16cid:durableId="961156419">
    <w:abstractNumId w:val="29"/>
  </w:num>
  <w:num w:numId="35" w16cid:durableId="1680355296">
    <w:abstractNumId w:val="31"/>
  </w:num>
  <w:num w:numId="36" w16cid:durableId="176041462">
    <w:abstractNumId w:val="27"/>
  </w:num>
  <w:num w:numId="37" w16cid:durableId="782767700">
    <w:abstractNumId w:val="30"/>
  </w:num>
  <w:num w:numId="38" w16cid:durableId="482818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07E44"/>
    <w:rsid w:val="0006325A"/>
    <w:rsid w:val="0009324D"/>
    <w:rsid w:val="00097796"/>
    <w:rsid w:val="000B42A1"/>
    <w:rsid w:val="000D1762"/>
    <w:rsid w:val="00100C95"/>
    <w:rsid w:val="001079D3"/>
    <w:rsid w:val="00117E55"/>
    <w:rsid w:val="0018735C"/>
    <w:rsid w:val="00190523"/>
    <w:rsid w:val="001959D8"/>
    <w:rsid w:val="001A3F93"/>
    <w:rsid w:val="001A5415"/>
    <w:rsid w:val="001B73C4"/>
    <w:rsid w:val="001C4845"/>
    <w:rsid w:val="00200B82"/>
    <w:rsid w:val="00224DAF"/>
    <w:rsid w:val="002379C1"/>
    <w:rsid w:val="00267878"/>
    <w:rsid w:val="00275A67"/>
    <w:rsid w:val="0029144B"/>
    <w:rsid w:val="00292148"/>
    <w:rsid w:val="00293158"/>
    <w:rsid w:val="002C6752"/>
    <w:rsid w:val="002E3E7B"/>
    <w:rsid w:val="00323461"/>
    <w:rsid w:val="003250B6"/>
    <w:rsid w:val="00337190"/>
    <w:rsid w:val="003373DC"/>
    <w:rsid w:val="00351191"/>
    <w:rsid w:val="00356BF3"/>
    <w:rsid w:val="0037625C"/>
    <w:rsid w:val="003D1B1C"/>
    <w:rsid w:val="003D22D4"/>
    <w:rsid w:val="003D75E0"/>
    <w:rsid w:val="003E3239"/>
    <w:rsid w:val="003E4330"/>
    <w:rsid w:val="003E56AF"/>
    <w:rsid w:val="003F0054"/>
    <w:rsid w:val="0042635C"/>
    <w:rsid w:val="004319B7"/>
    <w:rsid w:val="0043446B"/>
    <w:rsid w:val="004426AE"/>
    <w:rsid w:val="004570A4"/>
    <w:rsid w:val="00460B09"/>
    <w:rsid w:val="00467757"/>
    <w:rsid w:val="00471B16"/>
    <w:rsid w:val="00485985"/>
    <w:rsid w:val="004B72BD"/>
    <w:rsid w:val="004B7C77"/>
    <w:rsid w:val="004C1A73"/>
    <w:rsid w:val="004D220C"/>
    <w:rsid w:val="004E29A2"/>
    <w:rsid w:val="005138FD"/>
    <w:rsid w:val="00514ED4"/>
    <w:rsid w:val="00520C47"/>
    <w:rsid w:val="00522DED"/>
    <w:rsid w:val="00546984"/>
    <w:rsid w:val="00576DCC"/>
    <w:rsid w:val="0058520C"/>
    <w:rsid w:val="005A6302"/>
    <w:rsid w:val="005B6409"/>
    <w:rsid w:val="005E4400"/>
    <w:rsid w:val="005F0376"/>
    <w:rsid w:val="006022B4"/>
    <w:rsid w:val="006179C1"/>
    <w:rsid w:val="00630C79"/>
    <w:rsid w:val="006626DF"/>
    <w:rsid w:val="006702DB"/>
    <w:rsid w:val="00677E35"/>
    <w:rsid w:val="006D2FDB"/>
    <w:rsid w:val="007003B9"/>
    <w:rsid w:val="007023D3"/>
    <w:rsid w:val="0071181C"/>
    <w:rsid w:val="007154B1"/>
    <w:rsid w:val="00717159"/>
    <w:rsid w:val="00751083"/>
    <w:rsid w:val="00751CAE"/>
    <w:rsid w:val="0075405E"/>
    <w:rsid w:val="00775A46"/>
    <w:rsid w:val="007809F9"/>
    <w:rsid w:val="007A5587"/>
    <w:rsid w:val="007D3563"/>
    <w:rsid w:val="00832E3E"/>
    <w:rsid w:val="00841689"/>
    <w:rsid w:val="00847046"/>
    <w:rsid w:val="0086168E"/>
    <w:rsid w:val="00877CB6"/>
    <w:rsid w:val="0088543A"/>
    <w:rsid w:val="008B4159"/>
    <w:rsid w:val="008D32FB"/>
    <w:rsid w:val="008D546F"/>
    <w:rsid w:val="00901177"/>
    <w:rsid w:val="009040B3"/>
    <w:rsid w:val="009058B2"/>
    <w:rsid w:val="00916B9C"/>
    <w:rsid w:val="00922977"/>
    <w:rsid w:val="009265FC"/>
    <w:rsid w:val="00931CF0"/>
    <w:rsid w:val="00957F70"/>
    <w:rsid w:val="0096206D"/>
    <w:rsid w:val="00972189"/>
    <w:rsid w:val="009723AD"/>
    <w:rsid w:val="009A210C"/>
    <w:rsid w:val="009A31EF"/>
    <w:rsid w:val="009A7904"/>
    <w:rsid w:val="009B107C"/>
    <w:rsid w:val="009D585E"/>
    <w:rsid w:val="00A13466"/>
    <w:rsid w:val="00A261BB"/>
    <w:rsid w:val="00A26DCD"/>
    <w:rsid w:val="00A5199B"/>
    <w:rsid w:val="00A717AF"/>
    <w:rsid w:val="00A734A9"/>
    <w:rsid w:val="00A87366"/>
    <w:rsid w:val="00AB62CC"/>
    <w:rsid w:val="00AC7FD7"/>
    <w:rsid w:val="00B01682"/>
    <w:rsid w:val="00B23612"/>
    <w:rsid w:val="00B30943"/>
    <w:rsid w:val="00B3620F"/>
    <w:rsid w:val="00B46062"/>
    <w:rsid w:val="00B508FE"/>
    <w:rsid w:val="00B77724"/>
    <w:rsid w:val="00B77EAF"/>
    <w:rsid w:val="00BC6FB8"/>
    <w:rsid w:val="00BD750D"/>
    <w:rsid w:val="00BF11FF"/>
    <w:rsid w:val="00BF1600"/>
    <w:rsid w:val="00C62752"/>
    <w:rsid w:val="00C824AF"/>
    <w:rsid w:val="00CA2220"/>
    <w:rsid w:val="00CB6CBB"/>
    <w:rsid w:val="00CD1CB7"/>
    <w:rsid w:val="00CE4EB1"/>
    <w:rsid w:val="00D35684"/>
    <w:rsid w:val="00D43ECD"/>
    <w:rsid w:val="00D72462"/>
    <w:rsid w:val="00D750C1"/>
    <w:rsid w:val="00D94F80"/>
    <w:rsid w:val="00DA432F"/>
    <w:rsid w:val="00E4191B"/>
    <w:rsid w:val="00E6585B"/>
    <w:rsid w:val="00E93A6F"/>
    <w:rsid w:val="00EA3A78"/>
    <w:rsid w:val="00EA49D9"/>
    <w:rsid w:val="00ED1F06"/>
    <w:rsid w:val="00EE6675"/>
    <w:rsid w:val="00F3465A"/>
    <w:rsid w:val="00F35360"/>
    <w:rsid w:val="00F47201"/>
    <w:rsid w:val="00F61419"/>
    <w:rsid w:val="00F62F35"/>
    <w:rsid w:val="00F6685B"/>
    <w:rsid w:val="00F67492"/>
    <w:rsid w:val="00F9643E"/>
    <w:rsid w:val="00FC70BF"/>
    <w:rsid w:val="00FD3FED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66"/>
    <w:rPr>
      <w:rFonts w:eastAsiaTheme="minorEastAsia" w:cs="Times New Roman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1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717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Hanife Balıcı</cp:lastModifiedBy>
  <cp:revision>12</cp:revision>
  <cp:lastPrinted>2015-11-20T15:10:00Z</cp:lastPrinted>
  <dcterms:created xsi:type="dcterms:W3CDTF">2023-01-10T08:44:00Z</dcterms:created>
  <dcterms:modified xsi:type="dcterms:W3CDTF">2023-01-11T09:12:00Z</dcterms:modified>
</cp:coreProperties>
</file>